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E2" w:rsidRDefault="00246DE2" w:rsidP="00246D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DE2" w:rsidRPr="008D52AC" w:rsidRDefault="00246DE2" w:rsidP="00246D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2AC">
        <w:rPr>
          <w:rFonts w:ascii="Times New Roman" w:hAnsi="Times New Roman" w:cs="Times New Roman"/>
          <w:b/>
          <w:sz w:val="24"/>
          <w:szCs w:val="24"/>
        </w:rPr>
        <w:t xml:space="preserve">DISCIPLINE </w:t>
      </w:r>
      <w:r>
        <w:rPr>
          <w:rFonts w:ascii="Times New Roman" w:hAnsi="Times New Roman" w:cs="Times New Roman"/>
          <w:b/>
          <w:sz w:val="24"/>
          <w:szCs w:val="24"/>
        </w:rPr>
        <w:t>PROGETTAZIONE GRAFICA E LABORATORIO DI GRAFICA</w:t>
      </w:r>
      <w:bookmarkStart w:id="0" w:name="_GoBack"/>
      <w:bookmarkEnd w:id="0"/>
    </w:p>
    <w:tbl>
      <w:tblPr>
        <w:tblStyle w:val="Grigliatabella"/>
        <w:tblpPr w:leftFromText="141" w:rightFromText="141" w:vertAnchor="page" w:horzAnchor="margin" w:tblpXSpec="center" w:tblpY="1771"/>
        <w:tblW w:w="10201" w:type="dxa"/>
        <w:tblLayout w:type="fixed"/>
        <w:tblLook w:val="04A0"/>
      </w:tblPr>
      <w:tblGrid>
        <w:gridCol w:w="2235"/>
        <w:gridCol w:w="850"/>
        <w:gridCol w:w="5387"/>
        <w:gridCol w:w="708"/>
        <w:gridCol w:w="1021"/>
      </w:tblGrid>
      <w:tr w:rsidR="00246DE2" w:rsidRPr="00D07D78" w:rsidTr="0091755B">
        <w:trPr>
          <w:trHeight w:val="71"/>
        </w:trPr>
        <w:tc>
          <w:tcPr>
            <w:tcW w:w="10201" w:type="dxa"/>
            <w:gridSpan w:val="5"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STUDENTE ________________________________________________________ CLASSE </w:t>
            </w:r>
          </w:p>
        </w:tc>
      </w:tr>
      <w:tr w:rsidR="00246DE2" w:rsidRPr="00D07D78" w:rsidTr="0091755B">
        <w:tc>
          <w:tcPr>
            <w:tcW w:w="2235" w:type="dxa"/>
          </w:tcPr>
          <w:p w:rsidR="00246DE2" w:rsidRPr="00955A11" w:rsidRDefault="00246DE2" w:rsidP="009175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Indicatori </w:t>
            </w:r>
          </w:p>
        </w:tc>
        <w:tc>
          <w:tcPr>
            <w:tcW w:w="850" w:type="dxa"/>
          </w:tcPr>
          <w:p w:rsidR="00246DE2" w:rsidRPr="00955A11" w:rsidRDefault="00246DE2" w:rsidP="009175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11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6095" w:type="dxa"/>
            <w:gridSpan w:val="2"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A11">
              <w:rPr>
                <w:rFonts w:ascii="Times New Roman" w:hAnsi="Times New Roman" w:cs="Times New Roman"/>
                <w:b/>
                <w:sz w:val="24"/>
                <w:szCs w:val="24"/>
              </w:rPr>
              <w:t>Livelli di valore</w:t>
            </w:r>
          </w:p>
        </w:tc>
        <w:tc>
          <w:tcPr>
            <w:tcW w:w="1021" w:type="dxa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1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oto</w:t>
            </w:r>
          </w:p>
        </w:tc>
      </w:tr>
      <w:tr w:rsidR="00246DE2" w:rsidRPr="00D07D78" w:rsidTr="0091755B">
        <w:tc>
          <w:tcPr>
            <w:tcW w:w="2235" w:type="dxa"/>
            <w:vMerge w:val="restart"/>
            <w:vAlign w:val="center"/>
          </w:tcPr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Conoscenza dei contenuti e </w:t>
            </w: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F0C">
              <w:rPr>
                <w:rFonts w:ascii="Times New Roman" w:hAnsi="Times New Roman" w:cs="Times New Roman"/>
                <w:b/>
                <w:sz w:val="20"/>
                <w:szCs w:val="20"/>
              </w:rPr>
              <w:t>aderenza alla traccia</w:t>
            </w: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Pr="00EA5F0C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46DE2" w:rsidRPr="00051D72" w:rsidRDefault="00246DE2" w:rsidP="009175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Gravemente insufficiente</w:t>
            </w:r>
          </w:p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Fornisce informazioni incomprensibili/nulle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021" w:type="dxa"/>
            <w:vMerge w:val="restart"/>
            <w:vAlign w:val="center"/>
          </w:tcPr>
          <w:p w:rsidR="00246DE2" w:rsidRPr="00955A11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11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246DE2" w:rsidRPr="00D07D78" w:rsidTr="0091755B">
        <w:tc>
          <w:tcPr>
            <w:tcW w:w="2235" w:type="dxa"/>
            <w:vMerge/>
            <w:vAlign w:val="center"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DE2" w:rsidRPr="00955A11" w:rsidRDefault="00246DE2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Mediocre</w:t>
            </w:r>
          </w:p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Conosce in modo frammentario e generico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c>
          <w:tcPr>
            <w:tcW w:w="2235" w:type="dxa"/>
            <w:vMerge/>
            <w:vAlign w:val="center"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DE2" w:rsidRPr="00955A11" w:rsidRDefault="00246DE2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Sufficiente</w:t>
            </w:r>
          </w:p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Individua gli elementi essenziali dell’argomento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c>
          <w:tcPr>
            <w:tcW w:w="2235" w:type="dxa"/>
            <w:vMerge/>
            <w:vAlign w:val="center"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DE2" w:rsidRPr="00955A11" w:rsidRDefault="00246DE2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Discreto</w:t>
            </w:r>
          </w:p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Fornisce informazioni corrette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2,6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rPr>
          <w:trHeight w:val="489"/>
        </w:trPr>
        <w:tc>
          <w:tcPr>
            <w:tcW w:w="2235" w:type="dxa"/>
            <w:vMerge/>
            <w:vAlign w:val="center"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DE2" w:rsidRPr="00955A11" w:rsidRDefault="00246DE2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Buono</w:t>
            </w:r>
          </w:p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Fornisce informazioni complete ed approfondite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rPr>
          <w:trHeight w:val="463"/>
        </w:trPr>
        <w:tc>
          <w:tcPr>
            <w:tcW w:w="2235" w:type="dxa"/>
            <w:vMerge/>
            <w:vAlign w:val="center"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6DE2" w:rsidRPr="00955A11" w:rsidRDefault="00246DE2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Ottimo</w:t>
            </w:r>
          </w:p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Fornisce informazioni anche rielaborate e personali</w:t>
            </w:r>
          </w:p>
        </w:tc>
        <w:tc>
          <w:tcPr>
            <w:tcW w:w="708" w:type="dxa"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rPr>
          <w:trHeight w:val="262"/>
        </w:trPr>
        <w:tc>
          <w:tcPr>
            <w:tcW w:w="2235" w:type="dxa"/>
            <w:vMerge w:val="restart"/>
          </w:tcPr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F0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ompetenze </w:t>
            </w: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argomentative ed</w:t>
            </w:r>
          </w:p>
          <w:p w:rsidR="00246DE2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espressive</w:t>
            </w:r>
          </w:p>
          <w:p w:rsidR="00246DE2" w:rsidRPr="00EA5F0C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46DE2" w:rsidRDefault="00246DE2" w:rsidP="009175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Gravemente insufficiente</w:t>
            </w:r>
          </w:p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Fornisce informazioni incoerenti e inadeguate e le esprime con linguaggio inappropriato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246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1,2</w:t>
            </w:r>
          </w:p>
        </w:tc>
        <w:tc>
          <w:tcPr>
            <w:tcW w:w="1021" w:type="dxa"/>
            <w:vMerge w:val="restart"/>
          </w:tcPr>
          <w:p w:rsidR="00246DE2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E2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E2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E2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E2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E2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A11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  <w:tr w:rsidR="00246DE2" w:rsidRPr="00D07D78" w:rsidTr="0091755B">
        <w:tc>
          <w:tcPr>
            <w:tcW w:w="2235" w:type="dxa"/>
            <w:vMerge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Mediocre</w:t>
            </w:r>
          </w:p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Collega parzialmente le informazioni e si esprime con un lessico non sempre adeguato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c>
          <w:tcPr>
            <w:tcW w:w="2235" w:type="dxa"/>
            <w:vMerge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Sufficiente</w:t>
            </w:r>
          </w:p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 xml:space="preserve">Collega in modo semplice e corretto ed espone con sufficiente chiarezza 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c>
          <w:tcPr>
            <w:tcW w:w="2235" w:type="dxa"/>
            <w:vMerge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Discreto</w:t>
            </w:r>
          </w:p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Argomenta con coerenza esprimendosi con chiarezza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rPr>
          <w:trHeight w:val="430"/>
        </w:trPr>
        <w:tc>
          <w:tcPr>
            <w:tcW w:w="2235" w:type="dxa"/>
            <w:vMerge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Buono</w:t>
            </w:r>
          </w:p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Argomenta con coerenza esprimendosi con lessico appropriato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rPr>
          <w:trHeight w:val="631"/>
        </w:trPr>
        <w:tc>
          <w:tcPr>
            <w:tcW w:w="2235" w:type="dxa"/>
            <w:vMerge/>
          </w:tcPr>
          <w:p w:rsidR="00246DE2" w:rsidRPr="00955A11" w:rsidRDefault="00246DE2" w:rsidP="00246DE2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Ottimo</w:t>
            </w:r>
          </w:p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Sviluppa sintesi concettuali organiche esprimendosi con chiarezza e proprietà di linguaggio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c>
          <w:tcPr>
            <w:tcW w:w="2235" w:type="dxa"/>
            <w:vMerge w:val="restart"/>
            <w:vAlign w:val="center"/>
          </w:tcPr>
          <w:p w:rsidR="00246DE2" w:rsidRPr="00EA5F0C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Capacità di </w:t>
            </w:r>
          </w:p>
          <w:p w:rsidR="00246DE2" w:rsidRPr="00EA5F0C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F0C">
              <w:rPr>
                <w:rFonts w:ascii="Times New Roman" w:hAnsi="Times New Roman" w:cs="Times New Roman"/>
                <w:b/>
                <w:sz w:val="20"/>
                <w:szCs w:val="20"/>
              </w:rPr>
              <w:t>analisi e di sintesi</w:t>
            </w:r>
          </w:p>
          <w:p w:rsidR="00246DE2" w:rsidRDefault="00246DE2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Default="00246DE2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Default="00246DE2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DE2" w:rsidRPr="004D28E1" w:rsidRDefault="00246DE2" w:rsidP="0091755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46DE2" w:rsidRDefault="00246DE2" w:rsidP="009175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Gravemente insufficiente</w:t>
            </w:r>
          </w:p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Non coglie il senso della domanda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021" w:type="dxa"/>
            <w:vMerge w:val="restart"/>
            <w:vAlign w:val="center"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246DE2" w:rsidRPr="00D07D78" w:rsidTr="0091755B">
        <w:tc>
          <w:tcPr>
            <w:tcW w:w="2235" w:type="dxa"/>
            <w:vMerge/>
          </w:tcPr>
          <w:p w:rsidR="00246DE2" w:rsidRDefault="00246DE2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Mediocre</w:t>
            </w:r>
          </w:p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Identifica e classifica solo parzialmente o in modo approssimativo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c>
          <w:tcPr>
            <w:tcW w:w="2235" w:type="dxa"/>
            <w:vMerge/>
          </w:tcPr>
          <w:p w:rsidR="00246DE2" w:rsidRDefault="00246DE2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Sufficiente</w:t>
            </w:r>
          </w:p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Individua gli elementi e le relazioni con sufficiente correttezza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c>
          <w:tcPr>
            <w:tcW w:w="2235" w:type="dxa"/>
            <w:vMerge/>
          </w:tcPr>
          <w:p w:rsidR="00246DE2" w:rsidRDefault="00246DE2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left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Discreto</w:t>
            </w:r>
          </w:p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Sviluppa analisi e sintesi corrette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rPr>
          <w:trHeight w:val="580"/>
        </w:trPr>
        <w:tc>
          <w:tcPr>
            <w:tcW w:w="2235" w:type="dxa"/>
            <w:vMerge/>
          </w:tcPr>
          <w:p w:rsidR="00246DE2" w:rsidRDefault="00246DE2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Buono</w:t>
            </w:r>
          </w:p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Sviluppa analisi e sintesi concettuali organiche</w:t>
            </w:r>
          </w:p>
        </w:tc>
        <w:tc>
          <w:tcPr>
            <w:tcW w:w="708" w:type="dxa"/>
            <w:vAlign w:val="center"/>
          </w:tcPr>
          <w:p w:rsidR="00246DE2" w:rsidRPr="00D07D78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rPr>
          <w:trHeight w:val="561"/>
        </w:trPr>
        <w:tc>
          <w:tcPr>
            <w:tcW w:w="2235" w:type="dxa"/>
            <w:vMerge/>
          </w:tcPr>
          <w:p w:rsidR="00246DE2" w:rsidRDefault="00246DE2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  <w:u w:val="single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  <w:u w:val="single"/>
              </w:rPr>
              <w:t>Ottimo</w:t>
            </w:r>
          </w:p>
          <w:p w:rsidR="00246DE2" w:rsidRPr="00246DE2" w:rsidRDefault="00246DE2" w:rsidP="0091755B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46DE2">
              <w:rPr>
                <w:rFonts w:ascii="Times New Roman" w:hAnsi="Times New Roman" w:cs="Times New Roman"/>
                <w:sz w:val="16"/>
                <w:szCs w:val="20"/>
              </w:rPr>
              <w:t>Sviluppa analisi e sintesi complete e personalizzate</w:t>
            </w:r>
          </w:p>
        </w:tc>
        <w:tc>
          <w:tcPr>
            <w:tcW w:w="708" w:type="dxa"/>
            <w:vAlign w:val="center"/>
          </w:tcPr>
          <w:p w:rsidR="00246DE2" w:rsidRDefault="00246DE2" w:rsidP="0091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vMerge/>
          </w:tcPr>
          <w:p w:rsidR="00246DE2" w:rsidRPr="00D07D78" w:rsidRDefault="00246DE2" w:rsidP="0091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E2" w:rsidRPr="00D07D78" w:rsidTr="0091755B">
        <w:tc>
          <w:tcPr>
            <w:tcW w:w="10201" w:type="dxa"/>
            <w:gridSpan w:val="5"/>
          </w:tcPr>
          <w:p w:rsidR="00246DE2" w:rsidRPr="00246DE2" w:rsidRDefault="00246DE2" w:rsidP="00246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E7">
              <w:rPr>
                <w:rFonts w:ascii="Times New Roman" w:hAnsi="Times New Roman" w:cs="Times New Roman"/>
                <w:b/>
                <w:sz w:val="24"/>
                <w:szCs w:val="24"/>
              </w:rPr>
              <w:t>VOTO COMPLESSIVO</w:t>
            </w:r>
            <w:r>
              <w:rPr>
                <w:rStyle w:val="Rimandonotaapidipagina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_______/10</w:t>
            </w:r>
          </w:p>
        </w:tc>
      </w:tr>
    </w:tbl>
    <w:p w:rsidR="00246DE2" w:rsidRPr="00EA5F0C" w:rsidRDefault="00246DE2" w:rsidP="00246DE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0C">
        <w:rPr>
          <w:rFonts w:ascii="Times New Roman" w:hAnsi="Times New Roman" w:cs="Times New Roman"/>
          <w:b/>
          <w:sz w:val="24"/>
          <w:szCs w:val="24"/>
        </w:rPr>
        <w:t>Valutazione prova scritta</w:t>
      </w:r>
    </w:p>
    <w:sectPr w:rsidR="00246DE2" w:rsidRPr="00EA5F0C" w:rsidSect="00246DE2">
      <w:headerReference w:type="default" r:id="rId7"/>
      <w:pgSz w:w="11906" w:h="16838" w:code="9"/>
      <w:pgMar w:top="1100" w:right="567" w:bottom="567" w:left="567" w:header="0" w:footer="0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79" w:rsidRDefault="00B67C79" w:rsidP="00246DE2">
      <w:pPr>
        <w:spacing w:after="0" w:line="240" w:lineRule="auto"/>
      </w:pPr>
      <w:r>
        <w:separator/>
      </w:r>
    </w:p>
  </w:endnote>
  <w:endnote w:type="continuationSeparator" w:id="0">
    <w:p w:rsidR="00B67C79" w:rsidRDefault="00B67C79" w:rsidP="002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79" w:rsidRDefault="00B67C79" w:rsidP="00246DE2">
      <w:pPr>
        <w:spacing w:after="0" w:line="240" w:lineRule="auto"/>
      </w:pPr>
      <w:r>
        <w:separator/>
      </w:r>
    </w:p>
  </w:footnote>
  <w:footnote w:type="continuationSeparator" w:id="0">
    <w:p w:rsidR="00B67C79" w:rsidRDefault="00B67C79" w:rsidP="00246DE2">
      <w:pPr>
        <w:spacing w:after="0" w:line="240" w:lineRule="auto"/>
      </w:pPr>
      <w:r>
        <w:continuationSeparator/>
      </w:r>
    </w:p>
  </w:footnote>
  <w:footnote w:id="1">
    <w:p w:rsidR="00246DE2" w:rsidRPr="00712AA8" w:rsidRDefault="00246DE2" w:rsidP="00246DE2">
      <w:pPr>
        <w:pStyle w:val="Testonotaapidipagina"/>
        <w:jc w:val="left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I voti con decimali &lt; 0,5 sono arrotondati all’unità inferiore; i voti con decimali </w:t>
      </w:r>
      <w:r>
        <w:rPr>
          <w:rFonts w:ascii="Times New Roman" w:hAnsi="Times New Roman" w:cs="Times New Roman"/>
        </w:rPr>
        <w:sym w:font="Symbol" w:char="F0B3"/>
      </w:r>
      <w:r>
        <w:rPr>
          <w:rFonts w:ascii="Times New Roman" w:hAnsi="Times New Roman" w:cs="Times New Roman"/>
        </w:rPr>
        <w:t xml:space="preserve"> 0,5 sono arrotondati all’unità superiore.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E2" w:rsidRDefault="00246DE2">
    <w:pPr>
      <w:pStyle w:val="Intestazione"/>
    </w:pPr>
    <w:r w:rsidRPr="00246DE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22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2F6F"/>
    <w:multiLevelType w:val="hybridMultilevel"/>
    <w:tmpl w:val="C0483E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46DE2"/>
    <w:rsid w:val="00065E85"/>
    <w:rsid w:val="00107C11"/>
    <w:rsid w:val="001203B6"/>
    <w:rsid w:val="00127C42"/>
    <w:rsid w:val="00174A19"/>
    <w:rsid w:val="001A6A27"/>
    <w:rsid w:val="001B5206"/>
    <w:rsid w:val="001E297D"/>
    <w:rsid w:val="00246DE2"/>
    <w:rsid w:val="00281A68"/>
    <w:rsid w:val="002A5391"/>
    <w:rsid w:val="00315322"/>
    <w:rsid w:val="003212D0"/>
    <w:rsid w:val="0032205B"/>
    <w:rsid w:val="0036192D"/>
    <w:rsid w:val="00404144"/>
    <w:rsid w:val="0042513F"/>
    <w:rsid w:val="00427233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815BB"/>
    <w:rsid w:val="00AC6740"/>
    <w:rsid w:val="00B42530"/>
    <w:rsid w:val="00B44BBB"/>
    <w:rsid w:val="00B639C7"/>
    <w:rsid w:val="00B67C79"/>
    <w:rsid w:val="00B816F8"/>
    <w:rsid w:val="00B974EE"/>
    <w:rsid w:val="00BC3941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F25A07"/>
    <w:rsid w:val="00F51256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DE2"/>
    <w:pPr>
      <w:spacing w:line="360" w:lineRule="auto"/>
      <w:jc w:val="center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6DE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6DE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D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DE2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DE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6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6DE2"/>
    <w:rPr>
      <w:noProof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46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6DE2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1495</Characters>
  <Application>Microsoft Office Word</Application>
  <DocSecurity>0</DocSecurity>
  <Lines>12</Lines>
  <Paragraphs>3</Paragraphs>
  <ScaleCrop>false</ScaleCrop>
  <Company>HP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1</cp:revision>
  <dcterms:created xsi:type="dcterms:W3CDTF">2021-02-27T11:30:00Z</dcterms:created>
  <dcterms:modified xsi:type="dcterms:W3CDTF">2021-02-27T11:37:00Z</dcterms:modified>
</cp:coreProperties>
</file>